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FFB" w:rsidRPr="002B5FFB" w:rsidRDefault="002B5FFB" w:rsidP="002B5FFB">
      <w:pPr>
        <w:spacing w:before="100" w:beforeAutospacing="1" w:after="100" w:afterAutospacing="1" w:line="240" w:lineRule="atLeast"/>
        <w:jc w:val="center"/>
        <w:outlineLvl w:val="0"/>
        <w:rPr>
          <w:rFonts w:ascii="Verdana" w:eastAsia="Times New Roman" w:hAnsi="Verdana" w:cs="Times New Roman"/>
          <w:b/>
          <w:bCs/>
          <w:kern w:val="36"/>
          <w:sz w:val="24"/>
          <w:szCs w:val="24"/>
        </w:rPr>
      </w:pPr>
      <w:r w:rsidRPr="002B5FFB">
        <w:rPr>
          <w:rFonts w:ascii="Verdana" w:eastAsia="Times New Roman" w:hAnsi="Verdana" w:cs="Times New Roman"/>
          <w:b/>
          <w:bCs/>
          <w:kern w:val="36"/>
          <w:sz w:val="24"/>
          <w:szCs w:val="24"/>
        </w:rPr>
        <w:t>Instructions for document image quality evaluation</w:t>
      </w:r>
    </w:p>
    <w:p w:rsidR="002B5FFB" w:rsidRPr="002B5FFB" w:rsidRDefault="002B5FFB" w:rsidP="002B5FFB">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Introduction</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 xml:space="preserve">Your task is to evaluate the subjective </w:t>
      </w:r>
      <w:r w:rsidR="004D6158">
        <w:rPr>
          <w:rFonts w:ascii="Verdana" w:eastAsia="Times New Roman" w:hAnsi="Verdana" w:cs="Times New Roman"/>
          <w:sz w:val="17"/>
          <w:szCs w:val="17"/>
        </w:rPr>
        <w:t xml:space="preserve">visual </w:t>
      </w:r>
      <w:r w:rsidRPr="002B5FFB">
        <w:rPr>
          <w:rFonts w:ascii="Verdana" w:eastAsia="Times New Roman" w:hAnsi="Verdana" w:cs="Times New Roman"/>
          <w:sz w:val="17"/>
          <w:szCs w:val="17"/>
        </w:rPr>
        <w:t xml:space="preserve">quality of </w:t>
      </w:r>
      <w:r w:rsidR="00E8196A">
        <w:rPr>
          <w:rFonts w:ascii="Verdana" w:eastAsia="Times New Roman" w:hAnsi="Verdana" w:cs="Times New Roman"/>
          <w:sz w:val="17"/>
          <w:szCs w:val="17"/>
        </w:rPr>
        <w:t xml:space="preserve">Arabic </w:t>
      </w:r>
      <w:r w:rsidR="004D6158">
        <w:rPr>
          <w:rFonts w:ascii="Verdana" w:eastAsia="Times New Roman" w:hAnsi="Verdana" w:cs="Times New Roman"/>
          <w:sz w:val="17"/>
          <w:szCs w:val="17"/>
        </w:rPr>
        <w:t>text</w:t>
      </w:r>
      <w:r w:rsidRPr="002B5FFB">
        <w:rPr>
          <w:rFonts w:ascii="Verdana" w:eastAsia="Times New Roman" w:hAnsi="Verdana" w:cs="Times New Roman"/>
          <w:sz w:val="17"/>
          <w:szCs w:val="17"/>
        </w:rPr>
        <w:t xml:space="preserve"> in </w:t>
      </w:r>
      <w:r w:rsidR="004C660F">
        <w:rPr>
          <w:rFonts w:ascii="Verdana" w:eastAsia="Times New Roman" w:hAnsi="Verdana" w:cs="Times New Roman"/>
          <w:sz w:val="17"/>
          <w:szCs w:val="17"/>
        </w:rPr>
        <w:t xml:space="preserve">binary </w:t>
      </w:r>
      <w:r w:rsidRPr="002B5FFB">
        <w:rPr>
          <w:rFonts w:ascii="Verdana" w:eastAsia="Times New Roman" w:hAnsi="Verdana" w:cs="Times New Roman"/>
          <w:sz w:val="17"/>
          <w:szCs w:val="17"/>
        </w:rPr>
        <w:t>document image. Each HIT can be completed in around 60 seconds.</w:t>
      </w:r>
    </w:p>
    <w:p w:rsidR="002B5FFB" w:rsidRPr="002B5FFB" w:rsidRDefault="002B5FFB" w:rsidP="002B5FFB">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Payment</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 xml:space="preserve">We have methods that analyze the consistency of your answers with respect to themselves, to those of your fellow workers and to references we know to be accurate. We will use these methods to rank the submitted assignments according to quality. </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For this experiment we</w:t>
      </w:r>
      <w:r w:rsidR="00C22ED8">
        <w:rPr>
          <w:rFonts w:ascii="Verdana" w:eastAsia="Times New Roman" w:hAnsi="Verdana" w:cs="Times New Roman"/>
          <w:sz w:val="17"/>
          <w:szCs w:val="17"/>
        </w:rPr>
        <w:t xml:space="preserve"> will pay a base reward of $0.02</w:t>
      </w:r>
      <w:r w:rsidRPr="002B5FFB">
        <w:rPr>
          <w:rFonts w:ascii="Verdana" w:eastAsia="Times New Roman" w:hAnsi="Verdana" w:cs="Times New Roman"/>
          <w:sz w:val="17"/>
          <w:szCs w:val="17"/>
        </w:rPr>
        <w:t>/HIT for every accepted HIT. We have made available a set of 1</w:t>
      </w:r>
      <w:r w:rsidR="00C22ED8">
        <w:rPr>
          <w:rFonts w:ascii="Verdana" w:eastAsia="Times New Roman" w:hAnsi="Verdana" w:cs="Times New Roman"/>
          <w:sz w:val="17"/>
          <w:szCs w:val="17"/>
        </w:rPr>
        <w:t>5</w:t>
      </w:r>
      <w:r w:rsidRPr="002B5FFB">
        <w:rPr>
          <w:rFonts w:ascii="Verdana" w:eastAsia="Times New Roman" w:hAnsi="Verdana" w:cs="Times New Roman"/>
          <w:sz w:val="17"/>
          <w:szCs w:val="17"/>
        </w:rPr>
        <w:t xml:space="preserve"> different HITs. You will receive a bonus of:</w:t>
      </w:r>
    </w:p>
    <w:p w:rsidR="002B5FFB" w:rsidRPr="002B5FFB" w:rsidRDefault="00DB4CB4" w:rsidP="002B5FFB">
      <w:pPr>
        <w:numPr>
          <w:ilvl w:val="0"/>
          <w:numId w:val="1"/>
        </w:numPr>
        <w:spacing w:before="100" w:beforeAutospacing="1" w:after="100" w:afterAutospacing="1" w:line="240" w:lineRule="atLeast"/>
        <w:ind w:left="795"/>
        <w:rPr>
          <w:rFonts w:ascii="Verdana" w:eastAsia="Times New Roman" w:hAnsi="Verdana" w:cs="Times New Roman"/>
          <w:sz w:val="17"/>
          <w:szCs w:val="17"/>
        </w:rPr>
      </w:pPr>
      <w:r>
        <w:rPr>
          <w:rFonts w:ascii="Verdana" w:eastAsia="Times New Roman" w:hAnsi="Verdana" w:cs="Times New Roman"/>
          <w:sz w:val="17"/>
          <w:szCs w:val="17"/>
        </w:rPr>
        <w:t>$0.03</w:t>
      </w:r>
      <w:r w:rsidR="00216574">
        <w:rPr>
          <w:rFonts w:ascii="Verdana" w:eastAsia="Times New Roman" w:hAnsi="Verdana" w:cs="Times New Roman"/>
          <w:sz w:val="17"/>
          <w:szCs w:val="17"/>
        </w:rPr>
        <w:t>/HIT (for a total of $0.0</w:t>
      </w:r>
      <w:r w:rsidR="002B5FFB" w:rsidRPr="002B5FFB">
        <w:rPr>
          <w:rFonts w:ascii="Verdana" w:eastAsia="Times New Roman" w:hAnsi="Verdana" w:cs="Times New Roman"/>
          <w:sz w:val="17"/>
          <w:szCs w:val="17"/>
        </w:rPr>
        <w:t xml:space="preserve">5/HIT) if you submit all 10 HITs or </w:t>
      </w:r>
    </w:p>
    <w:p w:rsidR="002B5FFB" w:rsidRPr="002B5FFB" w:rsidRDefault="00DB4CB4" w:rsidP="002B5FFB">
      <w:pPr>
        <w:numPr>
          <w:ilvl w:val="0"/>
          <w:numId w:val="1"/>
        </w:numPr>
        <w:spacing w:before="100" w:beforeAutospacing="1" w:after="100" w:afterAutospacing="1" w:line="240" w:lineRule="atLeast"/>
        <w:ind w:left="795"/>
        <w:rPr>
          <w:rFonts w:ascii="Verdana" w:eastAsia="Times New Roman" w:hAnsi="Verdana" w:cs="Times New Roman"/>
          <w:sz w:val="17"/>
          <w:szCs w:val="17"/>
        </w:rPr>
      </w:pPr>
      <w:r>
        <w:rPr>
          <w:rFonts w:ascii="Verdana" w:eastAsia="Times New Roman" w:hAnsi="Verdana" w:cs="Times New Roman"/>
          <w:sz w:val="17"/>
          <w:szCs w:val="17"/>
        </w:rPr>
        <w:t>$0.08</w:t>
      </w:r>
      <w:r w:rsidR="00061B5C">
        <w:rPr>
          <w:rFonts w:ascii="Verdana" w:eastAsia="Times New Roman" w:hAnsi="Verdana" w:cs="Times New Roman"/>
          <w:sz w:val="17"/>
          <w:szCs w:val="17"/>
        </w:rPr>
        <w:t>/HIT (for a total of $0.1</w:t>
      </w:r>
      <w:r w:rsidR="002B5FFB" w:rsidRPr="002B5FFB">
        <w:rPr>
          <w:rFonts w:ascii="Verdana" w:eastAsia="Times New Roman" w:hAnsi="Verdana" w:cs="Times New Roman"/>
          <w:sz w:val="17"/>
          <w:szCs w:val="17"/>
        </w:rPr>
        <w:t xml:space="preserve">0/HIT) if you submit all 10 HITs and your results are among the top 50% or </w:t>
      </w:r>
    </w:p>
    <w:p w:rsidR="002B5FFB" w:rsidRPr="002B5FFB" w:rsidRDefault="00DB4CB4" w:rsidP="002B5FFB">
      <w:pPr>
        <w:numPr>
          <w:ilvl w:val="0"/>
          <w:numId w:val="1"/>
        </w:numPr>
        <w:spacing w:before="100" w:beforeAutospacing="1" w:after="100" w:afterAutospacing="1" w:line="240" w:lineRule="atLeast"/>
        <w:ind w:left="795"/>
        <w:rPr>
          <w:rFonts w:ascii="Verdana" w:eastAsia="Times New Roman" w:hAnsi="Verdana" w:cs="Times New Roman"/>
          <w:sz w:val="17"/>
          <w:szCs w:val="17"/>
        </w:rPr>
      </w:pPr>
      <w:r>
        <w:rPr>
          <w:rFonts w:ascii="Verdana" w:eastAsia="Times New Roman" w:hAnsi="Verdana" w:cs="Times New Roman"/>
          <w:sz w:val="17"/>
          <w:szCs w:val="17"/>
        </w:rPr>
        <w:t>$0.18</w:t>
      </w:r>
      <w:r w:rsidR="005B1AF1">
        <w:rPr>
          <w:rFonts w:ascii="Verdana" w:eastAsia="Times New Roman" w:hAnsi="Verdana" w:cs="Times New Roman"/>
          <w:sz w:val="17"/>
          <w:szCs w:val="17"/>
        </w:rPr>
        <w:t>/HIT (for a total of $0.20</w:t>
      </w:r>
      <w:bookmarkStart w:id="0" w:name="_GoBack"/>
      <w:bookmarkEnd w:id="0"/>
      <w:r w:rsidR="002B5FFB" w:rsidRPr="002B5FFB">
        <w:rPr>
          <w:rFonts w:ascii="Verdana" w:eastAsia="Times New Roman" w:hAnsi="Verdana" w:cs="Times New Roman"/>
          <w:sz w:val="17"/>
          <w:szCs w:val="17"/>
        </w:rPr>
        <w:t xml:space="preserve">/HIT) if you submit all 10 HITs and your results are among the top 10%. </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Bonuses will be paid up to 7 days after submission, because we can only rank the submissions once we have a statistically significant number of answers. The base reward will always be paid within 24 hours of submission.</w:t>
      </w:r>
    </w:p>
    <w:p w:rsidR="002B5FFB" w:rsidRPr="002B5FFB" w:rsidRDefault="002B5FFB" w:rsidP="002B5FFB">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Instructions</w:t>
      </w:r>
    </w:p>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Each file should be given a score according to the following scale, known as the MOS (mean opinion score) scale:</w:t>
      </w:r>
    </w:p>
    <w:tbl>
      <w:tblPr>
        <w:tblW w:w="13971" w:type="dxa"/>
        <w:tblCellSpacing w:w="15" w:type="dxa"/>
        <w:tblCellMar>
          <w:top w:w="15" w:type="dxa"/>
          <w:left w:w="15" w:type="dxa"/>
          <w:bottom w:w="15" w:type="dxa"/>
          <w:right w:w="15" w:type="dxa"/>
        </w:tblCellMar>
        <w:tblLook w:val="04A0" w:firstRow="1" w:lastRow="0" w:firstColumn="1" w:lastColumn="0" w:noHBand="0" w:noVBand="1"/>
      </w:tblPr>
      <w:tblGrid>
        <w:gridCol w:w="1292"/>
        <w:gridCol w:w="1477"/>
        <w:gridCol w:w="11202"/>
      </w:tblGrid>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b/>
                <w:bCs/>
                <w:sz w:val="17"/>
                <w:szCs w:val="17"/>
              </w:rPr>
              <w:t>Score</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b/>
                <w:bCs/>
                <w:sz w:val="17"/>
                <w:szCs w:val="17"/>
              </w:rPr>
              <w:t>Quality</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b/>
                <w:bCs/>
                <w:sz w:val="17"/>
                <w:szCs w:val="17"/>
              </w:rPr>
              <w:t>Impairment</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5</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Excellent</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 xml:space="preserve">The text is clear and easily readable. The strokes are sharp. </w:t>
            </w:r>
            <w:r w:rsidR="00C5140D">
              <w:rPr>
                <w:rFonts w:ascii="Verdana" w:eastAsia="Times New Roman" w:hAnsi="Verdana" w:cs="Times New Roman"/>
                <w:sz w:val="17"/>
                <w:szCs w:val="17"/>
              </w:rPr>
              <w:t>White connected components are not filled. No touching strokes.</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4</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Good</w:t>
            </w:r>
          </w:p>
        </w:tc>
        <w:tc>
          <w:tcPr>
            <w:tcW w:w="11157" w:type="dxa"/>
            <w:vAlign w:val="center"/>
            <w:hideMark/>
          </w:tcPr>
          <w:p w:rsidR="00147901"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Just perceptible s</w:t>
            </w:r>
            <w:r w:rsidR="00D92B97">
              <w:rPr>
                <w:rFonts w:ascii="Verdana" w:eastAsia="Times New Roman" w:hAnsi="Verdana" w:cs="Times New Roman"/>
                <w:sz w:val="17"/>
                <w:szCs w:val="17"/>
              </w:rPr>
              <w:t>mudged stroke, but not annoying.</w:t>
            </w:r>
            <w:r w:rsidR="00274FBD">
              <w:rPr>
                <w:rFonts w:ascii="Verdana" w:eastAsia="Times New Roman" w:hAnsi="Verdana" w:cs="Times New Roman"/>
                <w:sz w:val="17"/>
                <w:szCs w:val="17"/>
              </w:rPr>
              <w:t xml:space="preserve"> </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3</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Fair</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Perceptible smudged stroke and slightly annoying.</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2</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Poor</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Perceptible smudged stroke and very annoying.</w:t>
            </w:r>
          </w:p>
        </w:tc>
      </w:tr>
      <w:tr w:rsidR="00D92B97" w:rsidRPr="002B5FFB" w:rsidTr="00D92B97">
        <w:trPr>
          <w:trHeight w:val="249"/>
          <w:tblCellSpacing w:w="15" w:type="dxa"/>
        </w:trPr>
        <w:tc>
          <w:tcPr>
            <w:tcW w:w="1247" w:type="dxa"/>
            <w:vAlign w:val="center"/>
            <w:hideMark/>
          </w:tcPr>
          <w:p w:rsidR="002B5FFB" w:rsidRPr="002B5FFB" w:rsidRDefault="002B5FFB" w:rsidP="002B5FFB">
            <w:pPr>
              <w:spacing w:after="0" w:line="240" w:lineRule="atLeast"/>
              <w:jc w:val="center"/>
              <w:rPr>
                <w:rFonts w:ascii="Verdana" w:eastAsia="Times New Roman" w:hAnsi="Verdana" w:cs="Times New Roman"/>
                <w:sz w:val="17"/>
                <w:szCs w:val="17"/>
              </w:rPr>
            </w:pPr>
            <w:r w:rsidRPr="002B5FFB">
              <w:rPr>
                <w:rFonts w:ascii="Verdana" w:eastAsia="Times New Roman" w:hAnsi="Verdana" w:cs="Times New Roman"/>
                <w:sz w:val="17"/>
                <w:szCs w:val="17"/>
              </w:rPr>
              <w:t>1</w:t>
            </w:r>
          </w:p>
        </w:tc>
        <w:tc>
          <w:tcPr>
            <w:tcW w:w="144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Bad</w:t>
            </w:r>
          </w:p>
        </w:tc>
        <w:tc>
          <w:tcPr>
            <w:tcW w:w="11157" w:type="dxa"/>
            <w:vAlign w:val="center"/>
            <w:hideMark/>
          </w:tcPr>
          <w:p w:rsidR="002B5FFB" w:rsidRPr="002B5FFB" w:rsidRDefault="002B5FFB" w:rsidP="002B5FFB">
            <w:pPr>
              <w:spacing w:after="0"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The smudged stroke is impossible to be recognized.</w:t>
            </w:r>
          </w:p>
        </w:tc>
      </w:tr>
    </w:tbl>
    <w:p w:rsidR="002B5FFB" w:rsidRPr="002B5FFB" w:rsidRDefault="002B5FFB" w:rsidP="002B5FFB">
      <w:pPr>
        <w:spacing w:before="100" w:beforeAutospacing="1" w:after="100" w:afterAutospacing="1" w:line="240" w:lineRule="atLeast"/>
        <w:rPr>
          <w:rFonts w:ascii="Verdana" w:eastAsia="Times New Roman" w:hAnsi="Verdana" w:cs="Times New Roman"/>
          <w:sz w:val="17"/>
          <w:szCs w:val="17"/>
        </w:rPr>
      </w:pPr>
      <w:r w:rsidRPr="002B5FFB">
        <w:rPr>
          <w:rFonts w:ascii="Verdana" w:eastAsia="Times New Roman" w:hAnsi="Verdana" w:cs="Times New Roman"/>
          <w:sz w:val="17"/>
          <w:szCs w:val="17"/>
        </w:rPr>
        <w:t>The following references illustrate the meaning of each score. Please note that you may encounter other types of distortions. Therefore, these examples do not exhaust the range of conditions you can expect to see.</w:t>
      </w:r>
    </w:p>
    <w:p w:rsidR="00966B71" w:rsidRDefault="002B5FFB" w:rsidP="00034554">
      <w:pPr>
        <w:spacing w:before="100" w:beforeAutospacing="1" w:after="100" w:afterAutospacing="1" w:line="240" w:lineRule="atLeast"/>
        <w:outlineLvl w:val="1"/>
        <w:rPr>
          <w:rFonts w:ascii="Verdana" w:eastAsia="Times New Roman" w:hAnsi="Verdana" w:cs="Times New Roman"/>
          <w:b/>
          <w:bCs/>
          <w:sz w:val="21"/>
          <w:szCs w:val="21"/>
        </w:rPr>
      </w:pPr>
      <w:r w:rsidRPr="002B5FFB">
        <w:rPr>
          <w:rFonts w:ascii="Verdana" w:eastAsia="Times New Roman" w:hAnsi="Verdana" w:cs="Times New Roman"/>
          <w:b/>
          <w:bCs/>
          <w:sz w:val="21"/>
          <w:szCs w:val="21"/>
        </w:rPr>
        <w:t>Examples</w:t>
      </w:r>
    </w:p>
    <w:p w:rsidR="00AD4DED" w:rsidRDefault="00AD4DED" w:rsidP="00951DC4">
      <w:pPr>
        <w:spacing w:before="100" w:beforeAutospacing="1" w:after="100" w:afterAutospacing="1" w:line="240" w:lineRule="atLeast"/>
        <w:jc w:val="center"/>
        <w:outlineLvl w:val="1"/>
        <w:rPr>
          <w:rFonts w:ascii="Arial" w:hAnsi="Arial" w:cs="Arial"/>
          <w:sz w:val="18"/>
          <w:szCs w:val="18"/>
        </w:rPr>
      </w:pPr>
      <w:r>
        <w:rPr>
          <w:rFonts w:ascii="Arial" w:hAnsi="Arial" w:cs="Arial"/>
          <w:noProof/>
          <w:sz w:val="18"/>
          <w:szCs w:val="18"/>
        </w:rPr>
        <w:drawing>
          <wp:inline distT="0" distB="0" distL="0" distR="0" wp14:anchorId="3406212C" wp14:editId="6A336C80">
            <wp:extent cx="3869741" cy="937273"/>
            <wp:effectExtent l="0" t="0" r="0" b="0"/>
            <wp:docPr id="3" name="Picture 3" descr="C:\Users\pengye\Project\Quality_AnfalTextLine\data\experiment\Anfal_ref\ANFAL_00007-0014-00160253_Z0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ngye\Project\Quality_AnfalTextLine\data\experiment\Anfal_ref\ANFAL_00007-0014-00160253_Z00001.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8382" cy="941788"/>
                    </a:xfrm>
                    <a:prstGeom prst="rect">
                      <a:avLst/>
                    </a:prstGeom>
                    <a:noFill/>
                    <a:ln>
                      <a:noFill/>
                    </a:ln>
                  </pic:spPr>
                </pic:pic>
              </a:graphicData>
            </a:graphic>
          </wp:inline>
        </w:drawing>
      </w:r>
    </w:p>
    <w:p w:rsidR="00AD4DED" w:rsidRDefault="00AD4DED" w:rsidP="00951DC4">
      <w:pPr>
        <w:spacing w:before="100" w:beforeAutospacing="1" w:after="100" w:afterAutospacing="1" w:line="240" w:lineRule="atLeast"/>
        <w:jc w:val="center"/>
        <w:outlineLvl w:val="1"/>
        <w:rPr>
          <w:rFonts w:ascii="Arial" w:hAnsi="Arial" w:cs="Arial"/>
          <w:sz w:val="18"/>
          <w:szCs w:val="18"/>
        </w:rPr>
      </w:pPr>
      <w:r w:rsidRPr="00D009F1">
        <w:rPr>
          <w:rFonts w:ascii="Arial" w:hAnsi="Arial" w:cs="Arial"/>
          <w:b/>
          <w:sz w:val="18"/>
          <w:szCs w:val="18"/>
        </w:rPr>
        <w:t>Reference score:</w:t>
      </w:r>
      <w:r>
        <w:rPr>
          <w:rFonts w:ascii="Arial" w:hAnsi="Arial" w:cs="Arial"/>
          <w:sz w:val="18"/>
          <w:szCs w:val="18"/>
        </w:rPr>
        <w:t xml:space="preserve"> </w:t>
      </w:r>
      <w:r w:rsidR="00D63FBB">
        <w:rPr>
          <w:rFonts w:ascii="Arial" w:hAnsi="Arial" w:cs="Arial"/>
          <w:b/>
          <w:sz w:val="18"/>
          <w:szCs w:val="18"/>
        </w:rPr>
        <w:t>4</w:t>
      </w:r>
      <w:r w:rsidRPr="0089434D">
        <w:rPr>
          <w:rFonts w:ascii="Arial" w:hAnsi="Arial" w:cs="Arial"/>
          <w:b/>
          <w:sz w:val="18"/>
          <w:szCs w:val="18"/>
        </w:rPr>
        <w:t>.0</w:t>
      </w:r>
    </w:p>
    <w:p w:rsidR="00322360" w:rsidRDefault="008344F0" w:rsidP="00951DC4">
      <w:pPr>
        <w:spacing w:before="100" w:beforeAutospacing="1" w:after="100" w:afterAutospacing="1" w:line="240" w:lineRule="atLeast"/>
        <w:jc w:val="center"/>
        <w:outlineLvl w:val="1"/>
        <w:rPr>
          <w:rFonts w:ascii="Arial" w:hAnsi="Arial" w:cs="Arial"/>
          <w:sz w:val="18"/>
          <w:szCs w:val="18"/>
        </w:rPr>
      </w:pPr>
      <w:r>
        <w:rPr>
          <w:rFonts w:ascii="Arial" w:hAnsi="Arial" w:cs="Arial"/>
          <w:noProof/>
          <w:sz w:val="18"/>
          <w:szCs w:val="18"/>
        </w:rPr>
        <w:drawing>
          <wp:inline distT="0" distB="0" distL="0" distR="0">
            <wp:extent cx="3898900" cy="943610"/>
            <wp:effectExtent l="0" t="0" r="6350" b="8890"/>
            <wp:docPr id="1" name="Picture 1" descr="Q:\DocQuality\stroke_jitter\img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cQuality\stroke_jitter\img1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p>
    <w:p w:rsidR="00322360" w:rsidRDefault="00322360" w:rsidP="00951DC4">
      <w:pPr>
        <w:spacing w:before="100" w:beforeAutospacing="1" w:after="100" w:afterAutospacing="1" w:line="240" w:lineRule="atLeast"/>
        <w:jc w:val="center"/>
        <w:outlineLvl w:val="1"/>
        <w:rPr>
          <w:rFonts w:ascii="Arial" w:hAnsi="Arial" w:cs="Arial"/>
          <w:b/>
          <w:bCs/>
          <w:sz w:val="18"/>
          <w:szCs w:val="18"/>
        </w:rPr>
      </w:pPr>
      <w:r w:rsidRPr="00D009F1">
        <w:rPr>
          <w:rFonts w:ascii="Arial" w:hAnsi="Arial" w:cs="Arial"/>
          <w:b/>
          <w:sz w:val="18"/>
          <w:szCs w:val="18"/>
        </w:rPr>
        <w:t>Reference score:</w:t>
      </w:r>
      <w:r>
        <w:rPr>
          <w:rFonts w:ascii="Arial" w:hAnsi="Arial" w:cs="Arial"/>
          <w:sz w:val="18"/>
          <w:szCs w:val="18"/>
        </w:rPr>
        <w:t xml:space="preserve"> </w:t>
      </w:r>
      <w:r w:rsidR="002C602D">
        <w:rPr>
          <w:rFonts w:ascii="Arial" w:hAnsi="Arial" w:cs="Arial"/>
          <w:b/>
          <w:bCs/>
          <w:sz w:val="18"/>
          <w:szCs w:val="18"/>
        </w:rPr>
        <w:t>3</w:t>
      </w:r>
      <w:r w:rsidR="00595648">
        <w:rPr>
          <w:rFonts w:ascii="Arial" w:hAnsi="Arial" w:cs="Arial"/>
          <w:b/>
          <w:bCs/>
          <w:sz w:val="18"/>
          <w:szCs w:val="18"/>
        </w:rPr>
        <w:t>.5</w:t>
      </w:r>
    </w:p>
    <w:p w:rsidR="00955092" w:rsidRDefault="0073180D" w:rsidP="00951DC4">
      <w:pPr>
        <w:spacing w:before="100" w:beforeAutospacing="1" w:after="100" w:afterAutospacing="1" w:line="240" w:lineRule="atLeast"/>
        <w:jc w:val="center"/>
        <w:outlineLvl w:val="1"/>
        <w:rPr>
          <w:rFonts w:ascii="Arial" w:hAnsi="Arial" w:cs="Arial"/>
          <w:bCs/>
          <w:sz w:val="18"/>
          <w:szCs w:val="18"/>
        </w:rPr>
      </w:pPr>
      <w:r>
        <w:rPr>
          <w:rFonts w:ascii="Arial" w:hAnsi="Arial" w:cs="Arial"/>
          <w:bCs/>
          <w:noProof/>
          <w:sz w:val="18"/>
          <w:szCs w:val="18"/>
        </w:rPr>
        <w:drawing>
          <wp:inline distT="0" distB="0" distL="0" distR="0">
            <wp:extent cx="3898900" cy="943610"/>
            <wp:effectExtent l="0" t="0" r="6350" b="8890"/>
            <wp:docPr id="7" name="Picture 7" descr="Q:\DocQuality\stroke_jitter\img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DocQuality\stroke_jitter\img1_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p>
    <w:p w:rsidR="002B6BE9" w:rsidRDefault="002B6BE9" w:rsidP="00951DC4">
      <w:pPr>
        <w:spacing w:before="100" w:beforeAutospacing="1" w:after="100" w:afterAutospacing="1" w:line="240" w:lineRule="atLeast"/>
        <w:jc w:val="center"/>
        <w:outlineLvl w:val="1"/>
        <w:rPr>
          <w:rFonts w:ascii="Arial" w:hAnsi="Arial" w:cs="Arial"/>
          <w:b/>
          <w:bCs/>
          <w:sz w:val="18"/>
          <w:szCs w:val="18"/>
        </w:rPr>
      </w:pPr>
      <w:r w:rsidRPr="00D009F1">
        <w:rPr>
          <w:rFonts w:ascii="Arial" w:hAnsi="Arial" w:cs="Arial"/>
          <w:b/>
          <w:bCs/>
          <w:sz w:val="18"/>
          <w:szCs w:val="18"/>
        </w:rPr>
        <w:t>Reference score:</w:t>
      </w:r>
      <w:r>
        <w:rPr>
          <w:rFonts w:ascii="Arial" w:hAnsi="Arial" w:cs="Arial"/>
          <w:bCs/>
          <w:sz w:val="18"/>
          <w:szCs w:val="18"/>
        </w:rPr>
        <w:t xml:space="preserve"> </w:t>
      </w:r>
      <w:r w:rsidRPr="00A86CEE">
        <w:rPr>
          <w:rFonts w:ascii="Arial" w:hAnsi="Arial" w:cs="Arial"/>
          <w:b/>
          <w:bCs/>
          <w:sz w:val="18"/>
          <w:szCs w:val="18"/>
        </w:rPr>
        <w:t>3.0</w:t>
      </w:r>
    </w:p>
    <w:p w:rsidR="00237EEC" w:rsidRPr="005D2FFA" w:rsidRDefault="00237EEC" w:rsidP="00951DC4">
      <w:pPr>
        <w:spacing w:before="100" w:beforeAutospacing="1" w:after="100" w:afterAutospacing="1" w:line="240" w:lineRule="atLeast"/>
        <w:jc w:val="center"/>
        <w:outlineLvl w:val="1"/>
        <w:rPr>
          <w:rFonts w:ascii="Arial" w:hAnsi="Arial" w:cs="Arial"/>
          <w:bCs/>
          <w:sz w:val="18"/>
          <w:szCs w:val="18"/>
        </w:rPr>
      </w:pPr>
    </w:p>
    <w:p w:rsidR="0094282E" w:rsidRDefault="008B2DEA" w:rsidP="00E36CC7">
      <w:pPr>
        <w:spacing w:before="100" w:beforeAutospacing="1" w:after="100" w:afterAutospacing="1" w:line="240" w:lineRule="atLeast"/>
        <w:jc w:val="center"/>
        <w:outlineLvl w:val="1"/>
        <w:rPr>
          <w:rFonts w:ascii="Arial" w:hAnsi="Arial" w:cs="Arial"/>
          <w:bCs/>
          <w:sz w:val="18"/>
          <w:szCs w:val="18"/>
        </w:rPr>
      </w:pPr>
      <w:r>
        <w:rPr>
          <w:rFonts w:ascii="Arial" w:hAnsi="Arial" w:cs="Arial"/>
          <w:bCs/>
          <w:noProof/>
          <w:sz w:val="18"/>
          <w:szCs w:val="18"/>
        </w:rPr>
        <w:drawing>
          <wp:inline distT="0" distB="0" distL="0" distR="0">
            <wp:extent cx="3898900" cy="943610"/>
            <wp:effectExtent l="0" t="0" r="6350" b="8890"/>
            <wp:docPr id="5" name="Picture 5" descr="Q:\DocQuality\stroke_jitter\img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DocQuality\stroke_jitter\img1_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0" cy="943610"/>
                    </a:xfrm>
                    <a:prstGeom prst="rect">
                      <a:avLst/>
                    </a:prstGeom>
                    <a:noFill/>
                    <a:ln>
                      <a:noFill/>
                    </a:ln>
                  </pic:spPr>
                </pic:pic>
              </a:graphicData>
            </a:graphic>
          </wp:inline>
        </w:drawing>
      </w:r>
    </w:p>
    <w:p w:rsidR="004740C9" w:rsidRPr="00AC295E" w:rsidRDefault="00D7539C" w:rsidP="00951DC4">
      <w:pPr>
        <w:spacing w:before="100" w:beforeAutospacing="1" w:after="100" w:afterAutospacing="1" w:line="240" w:lineRule="atLeast"/>
        <w:jc w:val="center"/>
        <w:outlineLvl w:val="1"/>
        <w:rPr>
          <w:rFonts w:ascii="Arial" w:hAnsi="Arial" w:cs="Arial"/>
          <w:b/>
          <w:bCs/>
          <w:sz w:val="18"/>
          <w:szCs w:val="18"/>
        </w:rPr>
      </w:pPr>
      <w:r>
        <w:rPr>
          <w:rFonts w:ascii="Arial" w:hAnsi="Arial" w:cs="Arial"/>
          <w:b/>
          <w:bCs/>
          <w:sz w:val="18"/>
          <w:szCs w:val="18"/>
        </w:rPr>
        <w:t>Reference score: 2</w:t>
      </w:r>
      <w:r w:rsidR="00BA6C04">
        <w:rPr>
          <w:rFonts w:ascii="Arial" w:hAnsi="Arial" w:cs="Arial"/>
          <w:b/>
          <w:bCs/>
          <w:sz w:val="18"/>
          <w:szCs w:val="18"/>
        </w:rPr>
        <w:t>.0</w:t>
      </w:r>
    </w:p>
    <w:p w:rsidR="00034554" w:rsidRDefault="00034554" w:rsidP="00951DC4">
      <w:pPr>
        <w:spacing w:before="100" w:beforeAutospacing="1" w:after="100" w:afterAutospacing="1" w:line="240" w:lineRule="atLeast"/>
        <w:jc w:val="center"/>
        <w:outlineLvl w:val="1"/>
        <w:rPr>
          <w:rFonts w:ascii="Verdana" w:eastAsia="Times New Roman" w:hAnsi="Verdana" w:cs="Times New Roman"/>
          <w:b/>
          <w:bCs/>
          <w:sz w:val="21"/>
          <w:szCs w:val="21"/>
        </w:rPr>
      </w:pPr>
    </w:p>
    <w:p w:rsidR="00322360" w:rsidRPr="00034554" w:rsidRDefault="00322360" w:rsidP="00951DC4">
      <w:pPr>
        <w:spacing w:before="100" w:beforeAutospacing="1" w:after="100" w:afterAutospacing="1" w:line="240" w:lineRule="atLeast"/>
        <w:jc w:val="center"/>
        <w:outlineLvl w:val="1"/>
        <w:rPr>
          <w:rFonts w:ascii="Verdana" w:eastAsia="Times New Roman" w:hAnsi="Verdana" w:cs="Times New Roman"/>
          <w:b/>
          <w:bCs/>
          <w:sz w:val="21"/>
          <w:szCs w:val="21"/>
        </w:rPr>
      </w:pPr>
    </w:p>
    <w:sectPr w:rsidR="00322360" w:rsidRPr="0003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0FA"/>
    <w:multiLevelType w:val="multilevel"/>
    <w:tmpl w:val="3D80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17"/>
    <w:rsid w:val="00034554"/>
    <w:rsid w:val="00061B5C"/>
    <w:rsid w:val="000764E6"/>
    <w:rsid w:val="000B7DB2"/>
    <w:rsid w:val="00112AF2"/>
    <w:rsid w:val="00147901"/>
    <w:rsid w:val="0021097E"/>
    <w:rsid w:val="00216574"/>
    <w:rsid w:val="00237EEC"/>
    <w:rsid w:val="0026643A"/>
    <w:rsid w:val="00274498"/>
    <w:rsid w:val="00274FBD"/>
    <w:rsid w:val="00285260"/>
    <w:rsid w:val="002B5FFB"/>
    <w:rsid w:val="002B6BE9"/>
    <w:rsid w:val="002B7A15"/>
    <w:rsid w:val="002C602D"/>
    <w:rsid w:val="00322360"/>
    <w:rsid w:val="00333F11"/>
    <w:rsid w:val="003C6A60"/>
    <w:rsid w:val="003D769A"/>
    <w:rsid w:val="00417805"/>
    <w:rsid w:val="00461D56"/>
    <w:rsid w:val="004740C9"/>
    <w:rsid w:val="004A6189"/>
    <w:rsid w:val="004C62CF"/>
    <w:rsid w:val="004C660F"/>
    <w:rsid w:val="004D6158"/>
    <w:rsid w:val="00542F9D"/>
    <w:rsid w:val="00595648"/>
    <w:rsid w:val="005B1AF1"/>
    <w:rsid w:val="005D2FFA"/>
    <w:rsid w:val="00600140"/>
    <w:rsid w:val="00650C86"/>
    <w:rsid w:val="006A3DBD"/>
    <w:rsid w:val="006B2C5A"/>
    <w:rsid w:val="0073180D"/>
    <w:rsid w:val="007B2954"/>
    <w:rsid w:val="00832AD4"/>
    <w:rsid w:val="008344F0"/>
    <w:rsid w:val="0089434D"/>
    <w:rsid w:val="008B2DEA"/>
    <w:rsid w:val="008C1C7F"/>
    <w:rsid w:val="0094282E"/>
    <w:rsid w:val="00951DC4"/>
    <w:rsid w:val="00955092"/>
    <w:rsid w:val="00963E72"/>
    <w:rsid w:val="009A724E"/>
    <w:rsid w:val="009B3117"/>
    <w:rsid w:val="00A86CEE"/>
    <w:rsid w:val="00A91703"/>
    <w:rsid w:val="00AB63FB"/>
    <w:rsid w:val="00AC295E"/>
    <w:rsid w:val="00AC508A"/>
    <w:rsid w:val="00AD4DED"/>
    <w:rsid w:val="00B00FF5"/>
    <w:rsid w:val="00BA6C04"/>
    <w:rsid w:val="00BB18A5"/>
    <w:rsid w:val="00BF5A6C"/>
    <w:rsid w:val="00C22ED8"/>
    <w:rsid w:val="00C5140D"/>
    <w:rsid w:val="00C54132"/>
    <w:rsid w:val="00CA777E"/>
    <w:rsid w:val="00CB4ECE"/>
    <w:rsid w:val="00CC4836"/>
    <w:rsid w:val="00D009F1"/>
    <w:rsid w:val="00D06A47"/>
    <w:rsid w:val="00D55719"/>
    <w:rsid w:val="00D63FBB"/>
    <w:rsid w:val="00D7539C"/>
    <w:rsid w:val="00D92B97"/>
    <w:rsid w:val="00D945F6"/>
    <w:rsid w:val="00DB4CB4"/>
    <w:rsid w:val="00DC0F09"/>
    <w:rsid w:val="00DC712E"/>
    <w:rsid w:val="00E36CC7"/>
    <w:rsid w:val="00E67F41"/>
    <w:rsid w:val="00E80C8F"/>
    <w:rsid w:val="00E8196A"/>
    <w:rsid w:val="00F978C2"/>
    <w:rsid w:val="00FC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FFB"/>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2B5FFB"/>
    <w:pPr>
      <w:spacing w:before="100" w:beforeAutospacing="1" w:after="100" w:afterAutospacing="1" w:line="240" w:lineRule="auto"/>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F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B5FFB"/>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2B5FFB"/>
    <w:pPr>
      <w:spacing w:before="100" w:beforeAutospacing="1" w:after="100" w:afterAutospacing="1" w:line="240" w:lineRule="atLeast"/>
    </w:pPr>
    <w:rPr>
      <w:rFonts w:ascii="Verdana" w:eastAsia="Times New Roman" w:hAnsi="Verdana" w:cs="Times New Roman"/>
      <w:sz w:val="17"/>
      <w:szCs w:val="17"/>
    </w:rPr>
  </w:style>
  <w:style w:type="paragraph" w:styleId="BalloonText">
    <w:name w:val="Balloon Text"/>
    <w:basedOn w:val="Normal"/>
    <w:link w:val="BalloonTextChar"/>
    <w:uiPriority w:val="99"/>
    <w:semiHidden/>
    <w:unhideWhenUsed/>
    <w:rsid w:val="0003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5FFB"/>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2B5FFB"/>
    <w:pPr>
      <w:spacing w:before="100" w:beforeAutospacing="1" w:after="100" w:afterAutospacing="1" w:line="240" w:lineRule="auto"/>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FB"/>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2B5FFB"/>
    <w:rPr>
      <w:rFonts w:ascii="Times New Roman" w:eastAsia="Times New Roman" w:hAnsi="Times New Roman" w:cs="Times New Roman"/>
      <w:b/>
      <w:bCs/>
      <w:sz w:val="21"/>
      <w:szCs w:val="21"/>
    </w:rPr>
  </w:style>
  <w:style w:type="paragraph" w:styleId="NormalWeb">
    <w:name w:val="Normal (Web)"/>
    <w:basedOn w:val="Normal"/>
    <w:uiPriority w:val="99"/>
    <w:semiHidden/>
    <w:unhideWhenUsed/>
    <w:rsid w:val="002B5FFB"/>
    <w:pPr>
      <w:spacing w:before="100" w:beforeAutospacing="1" w:after="100" w:afterAutospacing="1" w:line="240" w:lineRule="atLeast"/>
    </w:pPr>
    <w:rPr>
      <w:rFonts w:ascii="Verdana" w:eastAsia="Times New Roman" w:hAnsi="Verdana" w:cs="Times New Roman"/>
      <w:sz w:val="17"/>
      <w:szCs w:val="17"/>
    </w:rPr>
  </w:style>
  <w:style w:type="paragraph" w:styleId="BalloonText">
    <w:name w:val="Balloon Text"/>
    <w:basedOn w:val="Normal"/>
    <w:link w:val="BalloonTextChar"/>
    <w:uiPriority w:val="99"/>
    <w:semiHidden/>
    <w:unhideWhenUsed/>
    <w:rsid w:val="0003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465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292</Words>
  <Characters>1669</Characters>
  <Application>Microsoft Office Word</Application>
  <DocSecurity>0</DocSecurity>
  <Lines>13</Lines>
  <Paragraphs>3</Paragraphs>
  <ScaleCrop>false</ScaleCrop>
  <Company>UMIACS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Ye</dc:creator>
  <cp:keywords/>
  <dc:description/>
  <cp:lastModifiedBy>Peng Ye</cp:lastModifiedBy>
  <cp:revision>78</cp:revision>
  <dcterms:created xsi:type="dcterms:W3CDTF">2012-02-05T19:33:00Z</dcterms:created>
  <dcterms:modified xsi:type="dcterms:W3CDTF">2012-02-08T19:06:00Z</dcterms:modified>
</cp:coreProperties>
</file>